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663B" w14:textId="77777777" w:rsidR="00C730A5" w:rsidRPr="003F04D0" w:rsidRDefault="00C730A5" w:rsidP="00C730A5">
      <w:pPr>
        <w:spacing w:after="0" w:line="240" w:lineRule="auto"/>
        <w:jc w:val="center"/>
        <w:rPr>
          <w:rFonts w:ascii="Calibri" w:eastAsia="Calibri" w:hAnsi="Calibri" w:cs="Calibri"/>
          <w:b/>
          <w:kern w:val="0"/>
          <w:sz w:val="32"/>
          <w:szCs w:val="32"/>
        </w:rPr>
      </w:pPr>
      <w:r w:rsidRPr="0C7A829D">
        <w:rPr>
          <w:rFonts w:ascii="Calibri" w:eastAsia="Calibri" w:hAnsi="Calibri" w:cs="Calibri"/>
          <w:b/>
          <w:kern w:val="0"/>
          <w:sz w:val="32"/>
          <w:szCs w:val="32"/>
        </w:rPr>
        <w:t>American Board of Clinical Chemistry</w:t>
      </w:r>
    </w:p>
    <w:p w14:paraId="21F37806" w14:textId="65CF749E" w:rsidR="002827A5" w:rsidRPr="002827A5" w:rsidRDefault="002827A5" w:rsidP="002827A5">
      <w:pPr>
        <w:spacing w:after="0" w:line="240" w:lineRule="auto"/>
        <w:jc w:val="center"/>
        <w:rPr>
          <w:rFonts w:ascii="Calibri" w:eastAsia="Times New Roman" w:hAnsi="Calibri" w:cs="Calibri"/>
          <w:b/>
          <w:iCs/>
          <w:color w:val="C00000"/>
          <w:kern w:val="0"/>
          <w:sz w:val="32"/>
          <w:szCs w:val="32"/>
          <w14:ligatures w14:val="none"/>
        </w:rPr>
      </w:pPr>
      <w:r w:rsidRPr="002827A5">
        <w:rPr>
          <w:rFonts w:ascii="Calibri" w:eastAsia="Times New Roman" w:hAnsi="Calibri" w:cs="Calibri"/>
          <w:b/>
          <w:iCs/>
          <w:color w:val="C00000"/>
          <w:kern w:val="0"/>
          <w:sz w:val="32"/>
          <w:szCs w:val="32"/>
          <w14:ligatures w14:val="none"/>
        </w:rPr>
        <w:t xml:space="preserve">Guidelines for </w:t>
      </w:r>
      <w:r w:rsidR="00C730A5">
        <w:rPr>
          <w:rFonts w:ascii="Calibri" w:eastAsia="Times New Roman" w:hAnsi="Calibri" w:cs="Calibri"/>
          <w:b/>
          <w:iCs/>
          <w:color w:val="C00000"/>
          <w:kern w:val="0"/>
          <w:sz w:val="32"/>
          <w:szCs w:val="32"/>
          <w14:ligatures w14:val="none"/>
        </w:rPr>
        <w:t>Descriptive Paragraph</w:t>
      </w:r>
    </w:p>
    <w:p w14:paraId="1B12EC3F" w14:textId="77777777" w:rsidR="002827A5" w:rsidRPr="002827A5" w:rsidRDefault="002827A5" w:rsidP="002827A5">
      <w:pPr>
        <w:spacing w:after="0" w:line="240" w:lineRule="auto"/>
        <w:rPr>
          <w:rFonts w:ascii="Calibri" w:eastAsia="Times New Roman" w:hAnsi="Calibri" w:cs="Calibri"/>
          <w:kern w:val="0"/>
          <w14:ligatures w14:val="none"/>
        </w:rPr>
      </w:pPr>
    </w:p>
    <w:p w14:paraId="4927BCA9" w14:textId="385E54A8" w:rsidR="00C730A5" w:rsidRPr="00C730A5" w:rsidRDefault="00C730A5" w:rsidP="00C730A5">
      <w:pPr>
        <w:rPr>
          <w:rFonts w:ascii="Calibri" w:eastAsia="Times New Roman" w:hAnsi="Calibri" w:cs="Calibri"/>
          <w:kern w:val="0"/>
          <w14:ligatures w14:val="none"/>
        </w:rPr>
      </w:pPr>
      <w:r w:rsidRPr="00C730A5">
        <w:rPr>
          <w:rFonts w:ascii="Calibri" w:eastAsia="Times New Roman" w:hAnsi="Calibri" w:cs="Calibri"/>
          <w:kern w:val="0"/>
          <w14:ligatures w14:val="none"/>
        </w:rPr>
        <w:t xml:space="preserve">As part of your </w:t>
      </w:r>
      <w:hyperlink r:id="rId10" w:anchor="experience" w:history="1">
        <w:r w:rsidRPr="00C730A5">
          <w:rPr>
            <w:rStyle w:val="Hyperlink"/>
            <w:rFonts w:ascii="Calibri" w:eastAsia="Times New Roman" w:hAnsi="Calibri" w:cs="Calibri"/>
            <w:kern w:val="0"/>
            <w14:ligatures w14:val="none"/>
          </w:rPr>
          <w:t>ABCC application</w:t>
        </w:r>
      </w:hyperlink>
      <w:r w:rsidRPr="00C730A5">
        <w:rPr>
          <w:rFonts w:ascii="Calibri" w:eastAsia="Times New Roman" w:hAnsi="Calibri" w:cs="Calibri"/>
          <w:kern w:val="0"/>
          <w14:ligatures w14:val="none"/>
        </w:rPr>
        <w:t xml:space="preserve">, you are required to submit a descriptive paragraph that outlines your professional work experience as it relates to the required distribution of experience. </w:t>
      </w:r>
      <w:r w:rsidR="000273BD" w:rsidRPr="000273BD">
        <w:rPr>
          <w:rFonts w:ascii="Calibri" w:eastAsia="Times New Roman" w:hAnsi="Calibri" w:cs="Calibri"/>
          <w:kern w:val="0"/>
          <w14:ligatures w14:val="none"/>
        </w:rPr>
        <w:t>This paragraph is a critical component of your application and must clearly outline how your background meets the experience distribution requirements set forth by ABCC.</w:t>
      </w:r>
      <w:r w:rsidR="000273BD">
        <w:rPr>
          <w:rFonts w:ascii="Calibri" w:eastAsia="Times New Roman" w:hAnsi="Calibri" w:cs="Calibri"/>
          <w:kern w:val="0"/>
          <w14:ligatures w14:val="none"/>
        </w:rPr>
        <w:t xml:space="preserve"> It </w:t>
      </w:r>
      <w:r w:rsidR="000273BD" w:rsidRPr="000273BD">
        <w:rPr>
          <w:rFonts w:ascii="Calibri" w:eastAsia="Times New Roman" w:hAnsi="Calibri" w:cs="Calibri"/>
          <w:kern w:val="0"/>
          <w14:ligatures w14:val="none"/>
        </w:rPr>
        <w:t xml:space="preserve">should be a </w:t>
      </w:r>
      <w:r w:rsidR="000273BD" w:rsidRPr="000273BD">
        <w:rPr>
          <w:rFonts w:ascii="Calibri" w:eastAsia="Times New Roman" w:hAnsi="Calibri" w:cs="Calibri"/>
          <w:b/>
          <w:bCs/>
          <w:kern w:val="0"/>
          <w14:ligatures w14:val="none"/>
        </w:rPr>
        <w:t>high-level</w:t>
      </w:r>
      <w:r w:rsidR="000273BD" w:rsidRPr="00D51107">
        <w:rPr>
          <w:rFonts w:ascii="Calibri" w:eastAsia="Times New Roman" w:hAnsi="Calibri" w:cs="Calibri"/>
          <w:kern w:val="0"/>
          <w14:ligatures w14:val="none"/>
        </w:rPr>
        <w:t xml:space="preserve"> </w:t>
      </w:r>
      <w:r w:rsidR="002F5AAE" w:rsidRPr="00D51107">
        <w:rPr>
          <w:rFonts w:ascii="Calibri" w:eastAsia="Times New Roman" w:hAnsi="Calibri" w:cs="Calibri"/>
          <w:kern w:val="0"/>
          <w14:ligatures w14:val="none"/>
        </w:rPr>
        <w:t>overview</w:t>
      </w:r>
      <w:r w:rsidR="002F5AAE" w:rsidRPr="000273BD">
        <w:rPr>
          <w:rFonts w:ascii="Calibri" w:eastAsia="Times New Roman" w:hAnsi="Calibri" w:cs="Calibri"/>
          <w:kern w:val="0"/>
          <w14:ligatures w14:val="none"/>
        </w:rPr>
        <w:t xml:space="preserve"> </w:t>
      </w:r>
      <w:r w:rsidR="002F5AAE">
        <w:rPr>
          <w:rFonts w:ascii="Calibri" w:eastAsia="Times New Roman" w:hAnsi="Calibri" w:cs="Calibri"/>
          <w:kern w:val="0"/>
          <w14:ligatures w14:val="none"/>
        </w:rPr>
        <w:t>of</w:t>
      </w:r>
      <w:r w:rsidR="000273BD" w:rsidRPr="000273BD">
        <w:rPr>
          <w:rFonts w:ascii="Calibri" w:eastAsia="Times New Roman" w:hAnsi="Calibri" w:cs="Calibri"/>
          <w:kern w:val="0"/>
          <w14:ligatures w14:val="none"/>
        </w:rPr>
        <w:t xml:space="preserve"> your cumulative experience across </w:t>
      </w:r>
      <w:r w:rsidR="000273BD" w:rsidRPr="000273BD">
        <w:rPr>
          <w:rFonts w:ascii="Calibri" w:eastAsia="Times New Roman" w:hAnsi="Calibri" w:cs="Calibri"/>
          <w:b/>
          <w:bCs/>
          <w:kern w:val="0"/>
          <w14:ligatures w14:val="none"/>
        </w:rPr>
        <w:t>all listed roles and institutions</w:t>
      </w:r>
      <w:r w:rsidR="000273BD" w:rsidRPr="000273BD">
        <w:rPr>
          <w:rFonts w:ascii="Calibri" w:eastAsia="Times New Roman" w:hAnsi="Calibri" w:cs="Calibri"/>
          <w:kern w:val="0"/>
          <w14:ligatures w14:val="none"/>
        </w:rPr>
        <w:t xml:space="preserve">. </w:t>
      </w:r>
      <w:r w:rsidR="002F5AAE">
        <w:rPr>
          <w:rFonts w:ascii="Calibri" w:eastAsia="Times New Roman" w:hAnsi="Calibri" w:cs="Calibri"/>
          <w:kern w:val="0"/>
          <w14:ligatures w14:val="none"/>
        </w:rPr>
        <w:t>It must</w:t>
      </w:r>
      <w:r w:rsidR="000273BD" w:rsidRPr="000273BD">
        <w:rPr>
          <w:rFonts w:ascii="Calibri" w:eastAsia="Times New Roman" w:hAnsi="Calibri" w:cs="Calibri"/>
          <w:kern w:val="0"/>
          <w14:ligatures w14:val="none"/>
        </w:rPr>
        <w:t xml:space="preserve"> clearly show how your combined experience </w:t>
      </w:r>
      <w:r w:rsidR="002F5AAE">
        <w:rPr>
          <w:rFonts w:ascii="Calibri" w:eastAsia="Times New Roman" w:hAnsi="Calibri" w:cs="Calibri"/>
          <w:kern w:val="0"/>
          <w14:ligatures w14:val="none"/>
        </w:rPr>
        <w:t>aligns with the ABCC</w:t>
      </w:r>
      <w:r w:rsidR="000273BD" w:rsidRPr="000273BD">
        <w:rPr>
          <w:rFonts w:ascii="Calibri" w:eastAsia="Times New Roman" w:hAnsi="Calibri" w:cs="Calibri"/>
          <w:kern w:val="0"/>
          <w14:ligatures w14:val="none"/>
        </w:rPr>
        <w:t xml:space="preserve"> eligibility criteria outlined below.</w:t>
      </w:r>
    </w:p>
    <w:p w14:paraId="67989370" w14:textId="77777777" w:rsidR="00C730A5" w:rsidRDefault="00C730A5" w:rsidP="00C730A5">
      <w:pPr>
        <w:rPr>
          <w:rFonts w:ascii="Calibri" w:eastAsia="Times New Roman" w:hAnsi="Calibri" w:cs="Calibri"/>
          <w:kern w:val="0"/>
          <w14:ligatures w14:val="none"/>
        </w:rPr>
      </w:pPr>
      <w:r w:rsidRPr="00C730A5">
        <w:rPr>
          <w:rFonts w:ascii="Calibri" w:eastAsia="Times New Roman" w:hAnsi="Calibri" w:cs="Calibri"/>
          <w:kern w:val="0"/>
          <w14:ligatures w14:val="none"/>
        </w:rPr>
        <w:t>This statement helps reviewers assess whether your background meets the eligibility criteria for certification. Please follow the guidance below when preparing your paragraph:</w:t>
      </w:r>
    </w:p>
    <w:p w14:paraId="663113DE" w14:textId="1EDE6139" w:rsidR="00C730A5" w:rsidRDefault="002827A5" w:rsidP="00C730A5">
      <w:pPr>
        <w:rPr>
          <w:rFonts w:ascii="Calibri" w:hAnsi="Calibri" w:cs="Calibri"/>
          <w:b/>
          <w:bCs/>
        </w:rPr>
      </w:pPr>
      <w:r w:rsidRPr="002827A5">
        <w:rPr>
          <w:rFonts w:ascii="Calibri" w:hAnsi="Calibri" w:cs="Calibri"/>
          <w:b/>
          <w:bCs/>
        </w:rPr>
        <w:t xml:space="preserve">Key Points to Include in </w:t>
      </w:r>
      <w:r w:rsidR="00C730A5">
        <w:rPr>
          <w:rFonts w:ascii="Calibri" w:hAnsi="Calibri" w:cs="Calibri"/>
          <w:b/>
          <w:bCs/>
        </w:rPr>
        <w:t>your Descriptive Paragraph</w:t>
      </w:r>
      <w:r w:rsidRPr="002827A5">
        <w:rPr>
          <w:rFonts w:ascii="Calibri" w:hAnsi="Calibri" w:cs="Calibri"/>
          <w:b/>
          <w:bCs/>
        </w:rPr>
        <w:t>:</w:t>
      </w:r>
    </w:p>
    <w:p w14:paraId="0ACEC63F" w14:textId="6539E1E5" w:rsidR="00C730A5" w:rsidRPr="00C730A5" w:rsidRDefault="00C730A5" w:rsidP="00C730A5">
      <w:pPr>
        <w:numPr>
          <w:ilvl w:val="0"/>
          <w:numId w:val="5"/>
        </w:numPr>
        <w:rPr>
          <w:rFonts w:ascii="Calibri" w:hAnsi="Calibri" w:cs="Calibri"/>
        </w:rPr>
      </w:pPr>
      <w:r w:rsidRPr="0BB258F0">
        <w:rPr>
          <w:rFonts w:ascii="Calibri" w:hAnsi="Calibri" w:cs="Calibri"/>
          <w:b/>
          <w:bCs/>
        </w:rPr>
        <w:t>Overview of Your Work Experience</w:t>
      </w:r>
      <w:r>
        <w:br/>
      </w:r>
      <w:r w:rsidRPr="0BB258F0">
        <w:rPr>
          <w:rFonts w:ascii="Calibri" w:hAnsi="Calibri" w:cs="Calibri"/>
        </w:rPr>
        <w:t xml:space="preserve">Begin with </w:t>
      </w:r>
      <w:proofErr w:type="gramStart"/>
      <w:r w:rsidRPr="0BB258F0">
        <w:rPr>
          <w:rFonts w:ascii="Calibri" w:hAnsi="Calibri" w:cs="Calibri"/>
        </w:rPr>
        <w:t xml:space="preserve">a brief </w:t>
      </w:r>
      <w:r w:rsidR="002F5AAE" w:rsidRPr="0BB258F0">
        <w:rPr>
          <w:rFonts w:ascii="Calibri" w:hAnsi="Calibri" w:cs="Calibri"/>
        </w:rPr>
        <w:t>summary</w:t>
      </w:r>
      <w:proofErr w:type="gramEnd"/>
      <w:r w:rsidR="002F5AAE" w:rsidRPr="0BB258F0">
        <w:rPr>
          <w:rFonts w:ascii="Calibri" w:hAnsi="Calibri" w:cs="Calibri"/>
        </w:rPr>
        <w:t xml:space="preserve"> of</w:t>
      </w:r>
      <w:r w:rsidRPr="0BB258F0">
        <w:rPr>
          <w:rFonts w:ascii="Calibri" w:hAnsi="Calibri" w:cs="Calibri"/>
        </w:rPr>
        <w:t xml:space="preserve"> your total years of relevant </w:t>
      </w:r>
      <w:r w:rsidR="002F5AAE" w:rsidRPr="0BB258F0">
        <w:rPr>
          <w:rFonts w:ascii="Calibri" w:hAnsi="Calibri" w:cs="Calibri"/>
        </w:rPr>
        <w:t xml:space="preserve">post-doctoral </w:t>
      </w:r>
      <w:r w:rsidRPr="0BB258F0">
        <w:rPr>
          <w:rFonts w:ascii="Calibri" w:hAnsi="Calibri" w:cs="Calibri"/>
        </w:rPr>
        <w:t>experience in clinical chemistry (or applicable field)</w:t>
      </w:r>
      <w:r w:rsidR="002F5AAE" w:rsidRPr="0BB258F0">
        <w:rPr>
          <w:rFonts w:ascii="Calibri" w:hAnsi="Calibri" w:cs="Calibri"/>
        </w:rPr>
        <w:t xml:space="preserve">. Include your </w:t>
      </w:r>
      <w:r w:rsidRPr="0BB258F0">
        <w:rPr>
          <w:rFonts w:ascii="Calibri" w:hAnsi="Calibri" w:cs="Calibri"/>
        </w:rPr>
        <w:t xml:space="preserve">current position(s) </w:t>
      </w:r>
      <w:r w:rsidR="002F5AAE" w:rsidRPr="0BB258F0">
        <w:rPr>
          <w:rFonts w:ascii="Calibri" w:hAnsi="Calibri" w:cs="Calibri"/>
        </w:rPr>
        <w:t>and</w:t>
      </w:r>
      <w:r w:rsidR="4F76EC7B" w:rsidRPr="0BB258F0">
        <w:rPr>
          <w:rFonts w:ascii="Calibri" w:hAnsi="Calibri" w:cs="Calibri"/>
        </w:rPr>
        <w:t xml:space="preserve"> </w:t>
      </w:r>
      <w:r w:rsidR="002F5AAE" w:rsidRPr="0BB258F0">
        <w:rPr>
          <w:rFonts w:ascii="Calibri" w:hAnsi="Calibri" w:cs="Calibri"/>
        </w:rPr>
        <w:t xml:space="preserve">provide a general description of </w:t>
      </w:r>
      <w:r w:rsidRPr="0BB258F0">
        <w:rPr>
          <w:rFonts w:ascii="Calibri" w:hAnsi="Calibri" w:cs="Calibri"/>
        </w:rPr>
        <w:t>you</w:t>
      </w:r>
      <w:r w:rsidR="002F5AAE" w:rsidRPr="0BB258F0">
        <w:rPr>
          <w:rFonts w:ascii="Calibri" w:hAnsi="Calibri" w:cs="Calibri"/>
        </w:rPr>
        <w:t>r</w:t>
      </w:r>
      <w:r w:rsidRPr="0BB258F0">
        <w:rPr>
          <w:rFonts w:ascii="Calibri" w:hAnsi="Calibri" w:cs="Calibri"/>
        </w:rPr>
        <w:t xml:space="preserve"> </w:t>
      </w:r>
      <w:r w:rsidR="002F5AAE" w:rsidRPr="0BB258F0">
        <w:rPr>
          <w:rFonts w:ascii="Calibri" w:hAnsi="Calibri" w:cs="Calibri"/>
        </w:rPr>
        <w:t>primary</w:t>
      </w:r>
      <w:r w:rsidRPr="0BB258F0">
        <w:rPr>
          <w:rFonts w:ascii="Calibri" w:hAnsi="Calibri" w:cs="Calibri"/>
        </w:rPr>
        <w:t xml:space="preserve"> responsibilities.</w:t>
      </w:r>
    </w:p>
    <w:p w14:paraId="3DD16CB0" w14:textId="3CCFACFB" w:rsidR="00C730A5" w:rsidRDefault="00C730A5" w:rsidP="4DB71538">
      <w:pPr>
        <w:numPr>
          <w:ilvl w:val="0"/>
          <w:numId w:val="5"/>
        </w:numPr>
        <w:rPr>
          <w:rFonts w:ascii="Calibri" w:hAnsi="Calibri" w:cs="Calibri"/>
        </w:rPr>
      </w:pPr>
      <w:r w:rsidRPr="4DB71538">
        <w:rPr>
          <w:rFonts w:ascii="Calibri" w:hAnsi="Calibri" w:cs="Calibri"/>
          <w:b/>
          <w:bCs/>
        </w:rPr>
        <w:t xml:space="preserve">Laboratory </w:t>
      </w:r>
      <w:r w:rsidR="3EEC3743" w:rsidRPr="4DB71538">
        <w:rPr>
          <w:rFonts w:ascii="Calibri" w:hAnsi="Calibri" w:cs="Calibri"/>
          <w:b/>
          <w:bCs/>
        </w:rPr>
        <w:t>Accreditation/Certification</w:t>
      </w:r>
      <w:r>
        <w:br/>
      </w:r>
      <w:r w:rsidR="1E83BB72">
        <w:t>Provide the</w:t>
      </w:r>
      <w:r w:rsidR="52621DC1">
        <w:t xml:space="preserve"> name</w:t>
      </w:r>
      <w:r w:rsidR="17A30E21">
        <w:t>,</w:t>
      </w:r>
      <w:r w:rsidR="52621DC1">
        <w:t xml:space="preserve"> location</w:t>
      </w:r>
      <w:r w:rsidR="35B9AC4F">
        <w:t>,</w:t>
      </w:r>
      <w:r w:rsidR="70A8D003">
        <w:t xml:space="preserve"> </w:t>
      </w:r>
      <w:r w:rsidR="1BEE61BC">
        <w:t>and CLIA certification ID number (or</w:t>
      </w:r>
      <w:r w:rsidR="79221917">
        <w:t xml:space="preserve"> equivalent</w:t>
      </w:r>
      <w:r w:rsidR="1BEE61BC">
        <w:t>)</w:t>
      </w:r>
      <w:r w:rsidR="6CC169B3">
        <w:t xml:space="preserve"> for each clinical laboratory where professional experience was obtained</w:t>
      </w:r>
      <w:r w:rsidR="371E894B">
        <w:t xml:space="preserve">. </w:t>
      </w:r>
      <w:r w:rsidR="5EB0CFE7">
        <w:t xml:space="preserve">Your </w:t>
      </w:r>
      <w:r w:rsidR="7F3560BB">
        <w:t>p</w:t>
      </w:r>
      <w:r w:rsidR="371E894B">
        <w:t>rofessional experience</w:t>
      </w:r>
      <w:r w:rsidR="7E3FA32A">
        <w:t xml:space="preserve"> must be obtained in </w:t>
      </w:r>
      <w:proofErr w:type="gramStart"/>
      <w:r w:rsidR="7E3FA32A">
        <w:t xml:space="preserve">clinical </w:t>
      </w:r>
      <w:r w:rsidRPr="4DB71538">
        <w:rPr>
          <w:rFonts w:ascii="Calibri" w:hAnsi="Calibri" w:cs="Calibri"/>
        </w:rPr>
        <w:t xml:space="preserve"> laborator</w:t>
      </w:r>
      <w:r w:rsidR="17B40542" w:rsidRPr="4DB71538">
        <w:rPr>
          <w:rFonts w:ascii="Calibri" w:hAnsi="Calibri" w:cs="Calibri"/>
        </w:rPr>
        <w:t>ies</w:t>
      </w:r>
      <w:proofErr w:type="gramEnd"/>
      <w:r w:rsidRPr="4DB71538">
        <w:rPr>
          <w:rFonts w:ascii="Calibri" w:hAnsi="Calibri" w:cs="Calibri"/>
        </w:rPr>
        <w:t xml:space="preserve"> </w:t>
      </w:r>
      <w:r w:rsidR="002F5AAE" w:rsidRPr="4DB71538">
        <w:rPr>
          <w:rFonts w:ascii="Calibri" w:hAnsi="Calibri" w:cs="Calibri"/>
        </w:rPr>
        <w:t>meeting</w:t>
      </w:r>
      <w:r w:rsidRPr="4DB71538">
        <w:rPr>
          <w:rFonts w:ascii="Calibri" w:hAnsi="Calibri" w:cs="Calibri"/>
        </w:rPr>
        <w:t xml:space="preserve"> ABCC-approved standards</w:t>
      </w:r>
      <w:r w:rsidR="30353908" w:rsidRPr="4DB71538">
        <w:rPr>
          <w:rFonts w:ascii="Calibri" w:hAnsi="Calibri" w:cs="Calibri"/>
        </w:rPr>
        <w:t xml:space="preserve"> at the time of your work experience</w:t>
      </w:r>
      <w:r w:rsidR="3B8F42AA" w:rsidRPr="4DB71538">
        <w:rPr>
          <w:rFonts w:ascii="Calibri" w:hAnsi="Calibri" w:cs="Calibri"/>
        </w:rPr>
        <w:t xml:space="preserve">. Acceptable laboratories include: </w:t>
      </w:r>
    </w:p>
    <w:p w14:paraId="198C90E4" w14:textId="718A0046" w:rsidR="00C730A5" w:rsidRPr="00C730A5" w:rsidRDefault="00C730A5" w:rsidP="00C730A5">
      <w:pPr>
        <w:numPr>
          <w:ilvl w:val="1"/>
          <w:numId w:val="5"/>
        </w:numPr>
        <w:spacing w:after="0"/>
        <w:rPr>
          <w:rFonts w:ascii="Calibri" w:hAnsi="Calibri" w:cs="Calibri"/>
        </w:rPr>
      </w:pPr>
      <w:r w:rsidRPr="4DB71538">
        <w:rPr>
          <w:rFonts w:ascii="Calibri" w:hAnsi="Calibri" w:cs="Calibri"/>
        </w:rPr>
        <w:t>A CLIA-certified laboratory conducting non-waived testing</w:t>
      </w:r>
    </w:p>
    <w:p w14:paraId="409F417C" w14:textId="77777777" w:rsidR="00C730A5" w:rsidRPr="00C730A5" w:rsidRDefault="00C730A5" w:rsidP="00C730A5">
      <w:pPr>
        <w:numPr>
          <w:ilvl w:val="1"/>
          <w:numId w:val="5"/>
        </w:numPr>
        <w:spacing w:after="0"/>
        <w:rPr>
          <w:rFonts w:ascii="Calibri" w:hAnsi="Calibri" w:cs="Calibri"/>
        </w:rPr>
      </w:pPr>
      <w:r w:rsidRPr="00C730A5">
        <w:rPr>
          <w:rFonts w:ascii="Calibri" w:hAnsi="Calibri" w:cs="Calibri"/>
        </w:rPr>
        <w:t>A CMS-approved CLIA-exempt laboratory</w:t>
      </w:r>
    </w:p>
    <w:p w14:paraId="504AB65C" w14:textId="1FED907B" w:rsidR="00C730A5" w:rsidRDefault="00C730A5" w:rsidP="4DB71538">
      <w:pPr>
        <w:numPr>
          <w:ilvl w:val="1"/>
          <w:numId w:val="5"/>
        </w:numPr>
        <w:spacing w:after="0"/>
        <w:rPr>
          <w:rFonts w:ascii="Calibri" w:hAnsi="Calibri" w:cs="Calibri"/>
        </w:rPr>
      </w:pPr>
      <w:r w:rsidRPr="4DB71538">
        <w:rPr>
          <w:rFonts w:ascii="Calibri" w:hAnsi="Calibri" w:cs="Calibri"/>
        </w:rPr>
        <w:t>A laboratory accredited by an ILAC-recognized body under ISO 15189</w:t>
      </w:r>
    </w:p>
    <w:p w14:paraId="329C91FF" w14:textId="37A441EC" w:rsidR="00C730A5" w:rsidRPr="00C730A5" w:rsidRDefault="00C730A5" w:rsidP="00C730A5">
      <w:pPr>
        <w:spacing w:after="0"/>
        <w:rPr>
          <w:rFonts w:ascii="Calibri" w:hAnsi="Calibri" w:cs="Calibri"/>
        </w:rPr>
      </w:pPr>
    </w:p>
    <w:p w14:paraId="709B6220" w14:textId="767F64B7" w:rsidR="00C730A5" w:rsidRPr="00C730A5" w:rsidRDefault="000273BD" w:rsidP="4DB71538">
      <w:pPr>
        <w:numPr>
          <w:ilvl w:val="0"/>
          <w:numId w:val="5"/>
        </w:numPr>
        <w:rPr>
          <w:rFonts w:ascii="Calibri" w:hAnsi="Calibri" w:cs="Calibri"/>
        </w:rPr>
      </w:pPr>
      <w:r w:rsidRPr="4DB71538">
        <w:rPr>
          <w:rFonts w:ascii="Calibri" w:hAnsi="Calibri" w:cs="Calibri"/>
          <w:b/>
          <w:bCs/>
        </w:rPr>
        <w:t>Summary of Experience</w:t>
      </w:r>
      <w:r>
        <w:br/>
      </w:r>
      <w:r w:rsidR="00C730A5" w:rsidRPr="4DB71538">
        <w:rPr>
          <w:rFonts w:ascii="Calibri" w:hAnsi="Calibri" w:cs="Calibri"/>
        </w:rPr>
        <w:t xml:space="preserve">At least 24 months of your total experience must be distributed across the following four categories. </w:t>
      </w:r>
      <w:r w:rsidR="002F5AAE" w:rsidRPr="4DB71538">
        <w:rPr>
          <w:rFonts w:ascii="Calibri" w:hAnsi="Calibri" w:cs="Calibri"/>
        </w:rPr>
        <w:t>Clearly s</w:t>
      </w:r>
      <w:r w:rsidRPr="4DB71538">
        <w:rPr>
          <w:rFonts w:ascii="Calibri" w:hAnsi="Calibri" w:cs="Calibri"/>
        </w:rPr>
        <w:t xml:space="preserve">ummarize how your </w:t>
      </w:r>
      <w:r w:rsidR="002F5AAE" w:rsidRPr="4DB71538">
        <w:rPr>
          <w:rFonts w:ascii="Calibri" w:hAnsi="Calibri" w:cs="Calibri"/>
        </w:rPr>
        <w:t xml:space="preserve">cumulative work </w:t>
      </w:r>
      <w:r w:rsidRPr="4DB71538">
        <w:rPr>
          <w:rFonts w:ascii="Calibri" w:hAnsi="Calibri" w:cs="Calibri"/>
        </w:rPr>
        <w:t xml:space="preserve">experience </w:t>
      </w:r>
      <w:r w:rsidR="002F5AAE" w:rsidRPr="4DB71538">
        <w:rPr>
          <w:rFonts w:ascii="Calibri" w:hAnsi="Calibri" w:cs="Calibri"/>
        </w:rPr>
        <w:t xml:space="preserve">meets these </w:t>
      </w:r>
      <w:r w:rsidRPr="4DB71538">
        <w:rPr>
          <w:rFonts w:ascii="Calibri" w:hAnsi="Calibri" w:cs="Calibri"/>
        </w:rPr>
        <w:t>distribut</w:t>
      </w:r>
      <w:r w:rsidR="002F5AAE" w:rsidRPr="4DB71538">
        <w:rPr>
          <w:rFonts w:ascii="Calibri" w:hAnsi="Calibri" w:cs="Calibri"/>
        </w:rPr>
        <w:t>ions:</w:t>
      </w:r>
      <w:r w:rsidRPr="4DB71538">
        <w:rPr>
          <w:rFonts w:ascii="Calibri" w:hAnsi="Calibri" w:cs="Calibri"/>
        </w:rPr>
        <w:t xml:space="preserve"> </w:t>
      </w:r>
    </w:p>
    <w:p w14:paraId="14104709" w14:textId="2B954CE0" w:rsidR="00C730A5" w:rsidRPr="00C730A5" w:rsidRDefault="00C730A5" w:rsidP="00C730A5">
      <w:pPr>
        <w:numPr>
          <w:ilvl w:val="1"/>
          <w:numId w:val="5"/>
        </w:numPr>
        <w:rPr>
          <w:rFonts w:ascii="Calibri" w:hAnsi="Calibri" w:cs="Calibri"/>
        </w:rPr>
      </w:pPr>
      <w:r w:rsidRPr="00C730A5">
        <w:rPr>
          <w:rFonts w:ascii="Calibri" w:hAnsi="Calibri" w:cs="Calibri"/>
          <w:b/>
          <w:bCs/>
        </w:rPr>
        <w:t>Clinical Consultancy (50–70%)</w:t>
      </w:r>
      <w:r w:rsidRPr="00C730A5">
        <w:rPr>
          <w:rFonts w:ascii="Calibri" w:hAnsi="Calibri" w:cs="Calibri"/>
          <w:b/>
          <w:bCs/>
        </w:rPr>
        <w:br/>
      </w:r>
      <w:r w:rsidRPr="00C730A5">
        <w:rPr>
          <w:rFonts w:ascii="Calibri" w:hAnsi="Calibri" w:cs="Calibri"/>
        </w:rPr>
        <w:t xml:space="preserve">Describe your </w:t>
      </w:r>
      <w:r w:rsidR="002F5AAE">
        <w:rPr>
          <w:rFonts w:ascii="Calibri" w:hAnsi="Calibri" w:cs="Calibri"/>
        </w:rPr>
        <w:t xml:space="preserve">experience </w:t>
      </w:r>
      <w:r w:rsidRPr="00C730A5">
        <w:rPr>
          <w:rFonts w:ascii="Calibri" w:hAnsi="Calibri" w:cs="Calibri"/>
        </w:rPr>
        <w:t>providing consultative services, clinical interpretation of results, test utilization review, or interaction with healthcare providers.</w:t>
      </w:r>
    </w:p>
    <w:p w14:paraId="4F81DCD7" w14:textId="19B2F276" w:rsidR="00C730A5" w:rsidRPr="00C730A5" w:rsidRDefault="00C730A5" w:rsidP="00C730A5">
      <w:pPr>
        <w:numPr>
          <w:ilvl w:val="1"/>
          <w:numId w:val="5"/>
        </w:numPr>
        <w:rPr>
          <w:rFonts w:ascii="Calibri" w:hAnsi="Calibri" w:cs="Calibri"/>
        </w:rPr>
      </w:pPr>
      <w:r w:rsidRPr="00C730A5">
        <w:rPr>
          <w:rFonts w:ascii="Calibri" w:hAnsi="Calibri" w:cs="Calibri"/>
          <w:b/>
          <w:bCs/>
        </w:rPr>
        <w:t>Technical Oversight &amp; Laboratory Operations (15–20%)</w:t>
      </w:r>
      <w:r w:rsidRPr="00C730A5">
        <w:rPr>
          <w:rFonts w:ascii="Calibri" w:hAnsi="Calibri" w:cs="Calibri"/>
        </w:rPr>
        <w:br/>
        <w:t xml:space="preserve">Describe responsibilities </w:t>
      </w:r>
      <w:r w:rsidR="002F5AAE">
        <w:rPr>
          <w:rFonts w:ascii="Calibri" w:hAnsi="Calibri" w:cs="Calibri"/>
        </w:rPr>
        <w:t>related to the</w:t>
      </w:r>
      <w:r w:rsidRPr="00C730A5">
        <w:rPr>
          <w:rFonts w:ascii="Calibri" w:hAnsi="Calibri" w:cs="Calibri"/>
        </w:rPr>
        <w:t xml:space="preserve"> supervision of lab personnel, oversight of daily workflow, equipment maintenance, or managing laboratory services.</w:t>
      </w:r>
    </w:p>
    <w:p w14:paraId="44020344" w14:textId="010C5E7B" w:rsidR="00C730A5" w:rsidRPr="00C730A5" w:rsidRDefault="00C730A5" w:rsidP="00C730A5">
      <w:pPr>
        <w:numPr>
          <w:ilvl w:val="1"/>
          <w:numId w:val="5"/>
        </w:numPr>
        <w:rPr>
          <w:rFonts w:ascii="Calibri" w:hAnsi="Calibri" w:cs="Calibri"/>
        </w:rPr>
      </w:pPr>
      <w:r w:rsidRPr="00C730A5">
        <w:rPr>
          <w:rFonts w:ascii="Calibri" w:hAnsi="Calibri" w:cs="Calibri"/>
          <w:b/>
          <w:bCs/>
        </w:rPr>
        <w:t>Method Development &amp; Research (10–20%)</w:t>
      </w:r>
      <w:r w:rsidRPr="00C730A5">
        <w:rPr>
          <w:rFonts w:ascii="Calibri" w:hAnsi="Calibri" w:cs="Calibri"/>
          <w:b/>
          <w:bCs/>
        </w:rPr>
        <w:br/>
      </w:r>
      <w:r w:rsidRPr="00C730A5">
        <w:rPr>
          <w:rFonts w:ascii="Calibri" w:hAnsi="Calibri" w:cs="Calibri"/>
        </w:rPr>
        <w:t xml:space="preserve">Detail </w:t>
      </w:r>
      <w:r w:rsidR="002F5AAE">
        <w:rPr>
          <w:rFonts w:ascii="Calibri" w:hAnsi="Calibri" w:cs="Calibri"/>
        </w:rPr>
        <w:t>your involvement in the</w:t>
      </w:r>
      <w:r w:rsidRPr="00C730A5">
        <w:rPr>
          <w:rFonts w:ascii="Calibri" w:hAnsi="Calibri" w:cs="Calibri"/>
        </w:rPr>
        <w:t xml:space="preserve"> validation of test methods, implementation of new assays, or conducting applied research in the lab setting.</w:t>
      </w:r>
    </w:p>
    <w:p w14:paraId="1C441568" w14:textId="77777777" w:rsidR="00C730A5" w:rsidRPr="00C730A5" w:rsidRDefault="00C730A5" w:rsidP="00C730A5">
      <w:pPr>
        <w:numPr>
          <w:ilvl w:val="1"/>
          <w:numId w:val="5"/>
        </w:numPr>
        <w:rPr>
          <w:rFonts w:ascii="Calibri" w:hAnsi="Calibri" w:cs="Calibri"/>
        </w:rPr>
      </w:pPr>
      <w:r w:rsidRPr="00C730A5">
        <w:rPr>
          <w:rFonts w:ascii="Calibri" w:hAnsi="Calibri" w:cs="Calibri"/>
          <w:b/>
          <w:bCs/>
        </w:rPr>
        <w:lastRenderedPageBreak/>
        <w:t>Quality Assurance &amp; Regulatory Compliance (5–10%)</w:t>
      </w:r>
      <w:r w:rsidRPr="00C730A5">
        <w:rPr>
          <w:rFonts w:ascii="Calibri" w:hAnsi="Calibri" w:cs="Calibri"/>
        </w:rPr>
        <w:br/>
        <w:t>Outline your experience with quality control procedures, audit preparation, documentation, or compliance with regulatory standards (e.g., CAP, CLIA).</w:t>
      </w:r>
    </w:p>
    <w:p w14:paraId="03F7661C" w14:textId="70A9B7B4" w:rsidR="00C730A5" w:rsidRPr="000273BD" w:rsidRDefault="000273BD" w:rsidP="000273BD">
      <w:pPr>
        <w:numPr>
          <w:ilvl w:val="0"/>
          <w:numId w:val="5"/>
        </w:numPr>
        <w:rPr>
          <w:rFonts w:ascii="Calibri" w:hAnsi="Calibri" w:cs="Calibri"/>
        </w:rPr>
      </w:pPr>
      <w:r w:rsidRPr="000273BD">
        <w:rPr>
          <w:rFonts w:ascii="Calibri" w:hAnsi="Calibri" w:cs="Calibri"/>
          <w:b/>
          <w:bCs/>
        </w:rPr>
        <w:t>Confirmation of Compliance with ABCC Guidelines</w:t>
      </w:r>
      <w:r>
        <w:rPr>
          <w:rFonts w:ascii="Calibri" w:hAnsi="Calibri" w:cs="Calibri"/>
          <w:b/>
          <w:bCs/>
        </w:rPr>
        <w:br/>
      </w:r>
      <w:r w:rsidRPr="000273BD">
        <w:rPr>
          <w:rFonts w:ascii="Calibri" w:hAnsi="Calibri" w:cs="Calibri"/>
        </w:rPr>
        <w:t>Conclude with a statement affirming that your cumulative experience meets or exceeds the 24-month distribution requirement and is in accordance with ABCC application standards.</w:t>
      </w:r>
      <w:r w:rsidR="00C730A5" w:rsidRPr="000273BD">
        <w:rPr>
          <w:rFonts w:ascii="Calibri" w:hAnsi="Calibri" w:cs="Calibri"/>
        </w:rPr>
        <w:br w:type="page"/>
      </w:r>
    </w:p>
    <w:p w14:paraId="053C101E" w14:textId="3155680D" w:rsidR="00946D20" w:rsidRDefault="00C730A5" w:rsidP="00946D2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eastAsia="Times New Roman" w:cstheme="minorHAnsi"/>
          <w:b/>
          <w:bCs/>
          <w:kern w:val="0"/>
          <w14:ligatures w14:val="none"/>
        </w:rPr>
      </w:pPr>
      <w:r>
        <w:rPr>
          <w:rFonts w:eastAsia="Times New Roman" w:cstheme="minorHAnsi"/>
          <w:b/>
          <w:bCs/>
          <w:kern w:val="0"/>
          <w14:ligatures w14:val="none"/>
        </w:rPr>
        <w:lastRenderedPageBreak/>
        <w:t>ABCC</w:t>
      </w:r>
      <w:r w:rsidR="00946D20">
        <w:rPr>
          <w:rFonts w:eastAsia="Times New Roman" w:cstheme="minorHAnsi"/>
          <w:b/>
          <w:bCs/>
          <w:kern w:val="0"/>
          <w14:ligatures w14:val="none"/>
        </w:rPr>
        <w:t xml:space="preserve">: Sample </w:t>
      </w:r>
      <w:r>
        <w:rPr>
          <w:rFonts w:eastAsia="Times New Roman" w:cstheme="minorHAnsi"/>
          <w:b/>
          <w:bCs/>
          <w:kern w:val="0"/>
          <w14:ligatures w14:val="none"/>
        </w:rPr>
        <w:t>Descriptive Paragraph</w:t>
      </w:r>
    </w:p>
    <w:p w14:paraId="56AE3544" w14:textId="77777777" w:rsidR="00C970AA" w:rsidRPr="00DA5990" w:rsidRDefault="00C970AA" w:rsidP="002F56DE">
      <w:pPr>
        <w:spacing w:after="0" w:line="240" w:lineRule="auto"/>
        <w:rPr>
          <w:rFonts w:ascii="Calibri" w:hAnsi="Calibri" w:cs="Calibri"/>
        </w:rPr>
      </w:pPr>
    </w:p>
    <w:p w14:paraId="51A26C45" w14:textId="495279C9" w:rsidR="000273BD" w:rsidRPr="000273BD" w:rsidRDefault="000273BD" w:rsidP="000273BD">
      <w:pPr>
        <w:spacing w:after="0" w:line="240" w:lineRule="auto"/>
        <w:rPr>
          <w:rFonts w:ascii="Calibri" w:hAnsi="Calibri" w:cs="Calibri"/>
        </w:rPr>
      </w:pPr>
      <w:r w:rsidRPr="1565B9D8">
        <w:rPr>
          <w:rFonts w:ascii="Calibri" w:hAnsi="Calibri" w:cs="Calibri"/>
        </w:rPr>
        <w:t xml:space="preserve">My professional experience in clinical chemistry, obtained following the completion of my doctoral degree, has been gained </w:t>
      </w:r>
      <w:r w:rsidR="1670C892" w:rsidRPr="1565B9D8">
        <w:rPr>
          <w:rFonts w:ascii="Calibri" w:hAnsi="Calibri" w:cs="Calibri"/>
        </w:rPr>
        <w:t xml:space="preserve">while working </w:t>
      </w:r>
      <w:r w:rsidR="59D4A8A7" w:rsidRPr="1565B9D8">
        <w:rPr>
          <w:rFonts w:ascii="Calibri" w:hAnsi="Calibri" w:cs="Calibri"/>
        </w:rPr>
        <w:t xml:space="preserve">as an assistant laboratory director during the past 6 years </w:t>
      </w:r>
      <w:r w:rsidR="1670C892" w:rsidRPr="1565B9D8">
        <w:rPr>
          <w:rFonts w:ascii="Calibri" w:hAnsi="Calibri" w:cs="Calibri"/>
        </w:rPr>
        <w:t xml:space="preserve">at the Best Quality Laboratory in </w:t>
      </w:r>
      <w:r w:rsidR="5F13D4EB" w:rsidRPr="1565B9D8">
        <w:rPr>
          <w:rFonts w:ascii="Calibri" w:hAnsi="Calibri" w:cs="Calibri"/>
        </w:rPr>
        <w:t xml:space="preserve">Springfield, Alaska, </w:t>
      </w:r>
      <w:r w:rsidR="3430BA9B" w:rsidRPr="1565B9D8">
        <w:rPr>
          <w:rFonts w:ascii="Calibri" w:hAnsi="Calibri" w:cs="Calibri"/>
        </w:rPr>
        <w:t xml:space="preserve">a </w:t>
      </w:r>
      <w:r w:rsidRPr="1565B9D8">
        <w:rPr>
          <w:rFonts w:ascii="Calibri" w:hAnsi="Calibri" w:cs="Calibri"/>
        </w:rPr>
        <w:t>CLIA-certified</w:t>
      </w:r>
      <w:r w:rsidR="2B31DD71" w:rsidRPr="1565B9D8">
        <w:rPr>
          <w:rFonts w:ascii="Calibri" w:hAnsi="Calibri" w:cs="Calibri"/>
        </w:rPr>
        <w:t xml:space="preserve"> laboratory</w:t>
      </w:r>
      <w:r w:rsidR="4949D4F8" w:rsidRPr="1565B9D8">
        <w:rPr>
          <w:rFonts w:ascii="Calibri" w:hAnsi="Calibri" w:cs="Calibri"/>
        </w:rPr>
        <w:t xml:space="preserve"> (CLIA ID#123456) that offers </w:t>
      </w:r>
      <w:r w:rsidR="59156D1F" w:rsidRPr="1565B9D8">
        <w:rPr>
          <w:rFonts w:ascii="Calibri" w:hAnsi="Calibri" w:cs="Calibri"/>
        </w:rPr>
        <w:t>clinical chemistry services to hospital and private physician practices across the state</w:t>
      </w:r>
      <w:r w:rsidRPr="1565B9D8">
        <w:rPr>
          <w:rFonts w:ascii="Calibri" w:hAnsi="Calibri" w:cs="Calibri"/>
        </w:rPr>
        <w:t>. My responsibilities span all areas required by ABCC, including clinical consultancy, technical oversight, method development, and quality/regulatory compliance, in accordance with the ABCC’s distribution requirements.</w:t>
      </w:r>
    </w:p>
    <w:p w14:paraId="5F20615D" w14:textId="77777777" w:rsidR="000273BD" w:rsidRPr="000273BD" w:rsidRDefault="000273BD" w:rsidP="000273BD">
      <w:pPr>
        <w:spacing w:after="0" w:line="240" w:lineRule="auto"/>
        <w:rPr>
          <w:rFonts w:ascii="Calibri" w:hAnsi="Calibri" w:cs="Calibri"/>
        </w:rPr>
      </w:pPr>
    </w:p>
    <w:p w14:paraId="784425DE" w14:textId="77777777" w:rsidR="000273BD" w:rsidRPr="000273BD" w:rsidRDefault="000273BD" w:rsidP="000273BD">
      <w:pPr>
        <w:spacing w:after="0" w:line="240" w:lineRule="auto"/>
        <w:rPr>
          <w:rFonts w:ascii="Calibri" w:hAnsi="Calibri" w:cs="Calibri"/>
        </w:rPr>
      </w:pPr>
      <w:r w:rsidRPr="000273BD">
        <w:rPr>
          <w:rFonts w:ascii="Calibri" w:hAnsi="Calibri" w:cs="Calibri"/>
        </w:rPr>
        <w:t>Approximately 55% of my qualifying experience has been in clinical consultancy, which includes interpreting complex laboratory results, correlating biomarker data with clinical findings, offering test utilization guidance, and communicating with medical staff including pathologists, fellows, and care teams. This also includes participation in case discussions and clinical rounds.</w:t>
      </w:r>
    </w:p>
    <w:p w14:paraId="696DA3DE" w14:textId="77777777" w:rsidR="000273BD" w:rsidRPr="000273BD" w:rsidRDefault="000273BD" w:rsidP="000273BD">
      <w:pPr>
        <w:spacing w:after="0" w:line="240" w:lineRule="auto"/>
        <w:rPr>
          <w:rFonts w:ascii="Calibri" w:hAnsi="Calibri" w:cs="Calibri"/>
        </w:rPr>
      </w:pPr>
    </w:p>
    <w:p w14:paraId="2E345CFB" w14:textId="77777777" w:rsidR="000273BD" w:rsidRPr="000273BD" w:rsidRDefault="000273BD" w:rsidP="000273BD">
      <w:pPr>
        <w:spacing w:after="0" w:line="240" w:lineRule="auto"/>
        <w:rPr>
          <w:rFonts w:ascii="Calibri" w:hAnsi="Calibri" w:cs="Calibri"/>
        </w:rPr>
      </w:pPr>
      <w:r w:rsidRPr="000273BD">
        <w:rPr>
          <w:rFonts w:ascii="Calibri" w:hAnsi="Calibri" w:cs="Calibri"/>
        </w:rPr>
        <w:t xml:space="preserve">Roughly 18% of my time has been devoted to technical oversight and laboratory operations, where I have led method </w:t>
      </w:r>
      <w:proofErr w:type="gramStart"/>
      <w:r w:rsidRPr="000273BD">
        <w:rPr>
          <w:rFonts w:ascii="Calibri" w:hAnsi="Calibri" w:cs="Calibri"/>
        </w:rPr>
        <w:t>validations</w:t>
      </w:r>
      <w:proofErr w:type="gramEnd"/>
      <w:r w:rsidRPr="000273BD">
        <w:rPr>
          <w:rFonts w:ascii="Calibri" w:hAnsi="Calibri" w:cs="Calibri"/>
        </w:rPr>
        <w:t xml:space="preserve"> and troubleshooting efforts for various assays and workflows. I’ve collaborated with technologists and other interdisciplinary teams to streamline lab operations and support implementation of testing protocols.</w:t>
      </w:r>
    </w:p>
    <w:p w14:paraId="29DFE127" w14:textId="77777777" w:rsidR="000273BD" w:rsidRPr="000273BD" w:rsidRDefault="000273BD" w:rsidP="000273BD">
      <w:pPr>
        <w:spacing w:after="0" w:line="240" w:lineRule="auto"/>
        <w:rPr>
          <w:rFonts w:ascii="Calibri" w:hAnsi="Calibri" w:cs="Calibri"/>
        </w:rPr>
      </w:pPr>
    </w:p>
    <w:p w14:paraId="0CCD5217" w14:textId="77777777" w:rsidR="000273BD" w:rsidRPr="000273BD" w:rsidRDefault="000273BD" w:rsidP="000273BD">
      <w:pPr>
        <w:spacing w:after="0" w:line="240" w:lineRule="auto"/>
        <w:rPr>
          <w:rFonts w:ascii="Calibri" w:hAnsi="Calibri" w:cs="Calibri"/>
        </w:rPr>
      </w:pPr>
      <w:r w:rsidRPr="000273BD">
        <w:rPr>
          <w:rFonts w:ascii="Calibri" w:hAnsi="Calibri" w:cs="Calibri"/>
        </w:rPr>
        <w:t>Around 17% of my experience has been in research, method development, and validation. I’ve worked on projects involving validation of new testing platforms, optimization of point-of-care testing workflows, and evaluation of method performance or analytical interference across different assay types.</w:t>
      </w:r>
    </w:p>
    <w:p w14:paraId="3BD2E352" w14:textId="77777777" w:rsidR="000273BD" w:rsidRPr="000273BD" w:rsidRDefault="000273BD" w:rsidP="000273BD">
      <w:pPr>
        <w:spacing w:after="0" w:line="240" w:lineRule="auto"/>
        <w:rPr>
          <w:rFonts w:ascii="Calibri" w:hAnsi="Calibri" w:cs="Calibri"/>
        </w:rPr>
      </w:pPr>
    </w:p>
    <w:p w14:paraId="246785A6" w14:textId="77777777" w:rsidR="000273BD" w:rsidRPr="000273BD" w:rsidRDefault="000273BD" w:rsidP="000273BD">
      <w:pPr>
        <w:spacing w:after="0" w:line="240" w:lineRule="auto"/>
        <w:rPr>
          <w:rFonts w:ascii="Calibri" w:hAnsi="Calibri" w:cs="Calibri"/>
        </w:rPr>
      </w:pPr>
      <w:r w:rsidRPr="000273BD">
        <w:rPr>
          <w:rFonts w:ascii="Calibri" w:hAnsi="Calibri" w:cs="Calibri"/>
        </w:rPr>
        <w:t>The remaining 10% of my work has focused on quality assurance and regulatory oversight, including review of QC and proficiency testing data, CAP inspection preparation, and the implementation of continuous quality improvement initiatives aligned with regulatory and accreditation standards.</w:t>
      </w:r>
    </w:p>
    <w:p w14:paraId="327F085F" w14:textId="77777777" w:rsidR="000273BD" w:rsidRPr="000273BD" w:rsidRDefault="000273BD" w:rsidP="000273BD">
      <w:pPr>
        <w:spacing w:after="0" w:line="240" w:lineRule="auto"/>
        <w:rPr>
          <w:rFonts w:ascii="Calibri" w:hAnsi="Calibri" w:cs="Calibri"/>
        </w:rPr>
      </w:pPr>
    </w:p>
    <w:p w14:paraId="22A4C407" w14:textId="4E7100E6" w:rsidR="000273BD" w:rsidRPr="000273BD" w:rsidRDefault="000273BD" w:rsidP="000273BD">
      <w:pPr>
        <w:spacing w:after="0" w:line="240" w:lineRule="auto"/>
        <w:rPr>
          <w:rFonts w:ascii="Calibri" w:hAnsi="Calibri" w:cs="Calibri"/>
        </w:rPr>
      </w:pPr>
      <w:r w:rsidRPr="000273BD">
        <w:rPr>
          <w:rFonts w:ascii="Calibri" w:hAnsi="Calibri" w:cs="Calibri"/>
        </w:rPr>
        <w:t>Taken together, my cumulative experience demonstrates a strong foundation across the required domains of clinical chemistry practice and satisfies ABCC’s experience distribution and laboratory setting requirements.</w:t>
      </w:r>
    </w:p>
    <w:p w14:paraId="1D4F4478" w14:textId="77777777" w:rsidR="000273BD" w:rsidRDefault="000273BD" w:rsidP="000273BD">
      <w:pPr>
        <w:spacing w:after="0" w:line="240" w:lineRule="auto"/>
        <w:rPr>
          <w:rFonts w:ascii="Calibri" w:hAnsi="Calibri" w:cs="Calibri"/>
        </w:rPr>
      </w:pPr>
    </w:p>
    <w:p w14:paraId="10A092D5" w14:textId="4DA02DEF" w:rsidR="000273BD" w:rsidRPr="000273BD" w:rsidRDefault="000273BD" w:rsidP="000273BD">
      <w:pPr>
        <w:spacing w:after="0" w:line="240" w:lineRule="auto"/>
        <w:rPr>
          <w:rFonts w:ascii="Calibri" w:hAnsi="Calibri" w:cs="Calibri"/>
          <w:b/>
          <w:bCs/>
        </w:rPr>
      </w:pPr>
      <w:r w:rsidRPr="000273BD">
        <w:rPr>
          <w:rFonts w:ascii="Calibri" w:hAnsi="Calibri" w:cs="Calibri"/>
          <w:b/>
          <w:bCs/>
        </w:rPr>
        <w:t>Important Reminders:</w:t>
      </w:r>
    </w:p>
    <w:p w14:paraId="22D8DE0B" w14:textId="7EA77C8A" w:rsidR="000273BD" w:rsidRPr="000273BD" w:rsidRDefault="000273BD" w:rsidP="000273BD">
      <w:pPr>
        <w:pStyle w:val="ListParagraph"/>
        <w:numPr>
          <w:ilvl w:val="0"/>
          <w:numId w:val="6"/>
        </w:numPr>
        <w:spacing w:after="0" w:line="240" w:lineRule="auto"/>
        <w:rPr>
          <w:rFonts w:ascii="Calibri" w:hAnsi="Calibri" w:cs="Calibri"/>
        </w:rPr>
      </w:pPr>
      <w:r w:rsidRPr="000273BD">
        <w:rPr>
          <w:rFonts w:ascii="Calibri" w:hAnsi="Calibri" w:cs="Calibri"/>
        </w:rPr>
        <w:t>Do not repeat your weekly hours or specific tasks already provided in the application.</w:t>
      </w:r>
    </w:p>
    <w:p w14:paraId="2AE59490" w14:textId="298110B4" w:rsidR="000273BD" w:rsidRPr="000273BD" w:rsidRDefault="000273BD" w:rsidP="000273BD">
      <w:pPr>
        <w:pStyle w:val="ListParagraph"/>
        <w:numPr>
          <w:ilvl w:val="0"/>
          <w:numId w:val="6"/>
        </w:numPr>
        <w:spacing w:after="0" w:line="240" w:lineRule="auto"/>
        <w:rPr>
          <w:rFonts w:ascii="Calibri" w:hAnsi="Calibri" w:cs="Calibri"/>
        </w:rPr>
      </w:pPr>
      <w:r w:rsidRPr="0BB258F0">
        <w:rPr>
          <w:rFonts w:ascii="Calibri" w:hAnsi="Calibri" w:cs="Calibri"/>
        </w:rPr>
        <w:t>This paragraph should offer a cumulative narrative summarizing your experience across roles.</w:t>
      </w:r>
      <w:r w:rsidR="1DB12955" w:rsidRPr="0BB258F0">
        <w:rPr>
          <w:rFonts w:ascii="Calibri" w:hAnsi="Calibri" w:cs="Calibri"/>
        </w:rPr>
        <w:t xml:space="preserve"> Focus on what exactly you do and how this provides director-level clinical service to your institution.</w:t>
      </w:r>
    </w:p>
    <w:p w14:paraId="44811647" w14:textId="77777777" w:rsidR="000273BD" w:rsidRPr="000273BD" w:rsidRDefault="000273BD" w:rsidP="000273BD">
      <w:pPr>
        <w:pStyle w:val="ListParagraph"/>
        <w:numPr>
          <w:ilvl w:val="0"/>
          <w:numId w:val="6"/>
        </w:numPr>
        <w:spacing w:after="0" w:line="240" w:lineRule="auto"/>
        <w:rPr>
          <w:rFonts w:ascii="Calibri" w:hAnsi="Calibri" w:cs="Calibri"/>
        </w:rPr>
      </w:pPr>
      <w:r w:rsidRPr="000273BD">
        <w:rPr>
          <w:rFonts w:ascii="Calibri" w:hAnsi="Calibri" w:cs="Calibri"/>
        </w:rPr>
        <w:t>Keep the paragraph concise (150–250 words) and ensure accuracy.</w:t>
      </w:r>
    </w:p>
    <w:p w14:paraId="274083F3" w14:textId="77777777" w:rsidR="000273BD" w:rsidRPr="000273BD" w:rsidRDefault="000273BD" w:rsidP="000273BD">
      <w:pPr>
        <w:spacing w:after="0" w:line="240" w:lineRule="auto"/>
        <w:rPr>
          <w:rFonts w:ascii="Calibri" w:hAnsi="Calibri" w:cs="Calibri"/>
        </w:rPr>
      </w:pPr>
    </w:p>
    <w:p w14:paraId="6EE0C714" w14:textId="4BC131CC" w:rsidR="00C970AA" w:rsidRPr="00DA5990" w:rsidRDefault="000273BD" w:rsidP="000273BD">
      <w:pPr>
        <w:spacing w:after="0" w:line="240" w:lineRule="auto"/>
        <w:rPr>
          <w:rFonts w:ascii="Calibri" w:hAnsi="Calibri" w:cs="Calibri"/>
        </w:rPr>
      </w:pPr>
      <w:r w:rsidRPr="000273BD">
        <w:rPr>
          <w:rFonts w:ascii="Calibri" w:hAnsi="Calibri" w:cs="Calibri"/>
        </w:rPr>
        <w:t>If you have any questions about these instructions or need clarification, please contact the AB</w:t>
      </w:r>
      <w:r>
        <w:rPr>
          <w:rFonts w:ascii="Calibri" w:hAnsi="Calibri" w:cs="Calibri"/>
        </w:rPr>
        <w:t xml:space="preserve">CC Administrator at </w:t>
      </w:r>
      <w:hyperlink r:id="rId11" w:history="1">
        <w:r w:rsidRPr="00786803">
          <w:rPr>
            <w:rStyle w:val="Hyperlink"/>
            <w:rFonts w:ascii="Calibri" w:hAnsi="Calibri" w:cs="Calibri"/>
          </w:rPr>
          <w:t>ABCCAdministator@myadlm.org</w:t>
        </w:r>
      </w:hyperlink>
      <w:r>
        <w:rPr>
          <w:rFonts w:ascii="Calibri" w:hAnsi="Calibri" w:cs="Calibri"/>
        </w:rPr>
        <w:t xml:space="preserve">. </w:t>
      </w:r>
    </w:p>
    <w:p w14:paraId="78F7B745" w14:textId="67A2FC45" w:rsidR="00DE4BB4" w:rsidRPr="00DA5990" w:rsidRDefault="00DE4BB4" w:rsidP="002F56DE">
      <w:pPr>
        <w:spacing w:after="0" w:line="240" w:lineRule="auto"/>
        <w:rPr>
          <w:rFonts w:ascii="Calibri" w:hAnsi="Calibri" w:cs="Calibri"/>
        </w:rPr>
      </w:pPr>
    </w:p>
    <w:sectPr w:rsidR="00DE4BB4" w:rsidRPr="00DA599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0849" w14:textId="77777777" w:rsidR="00005DF9" w:rsidRDefault="00005DF9" w:rsidP="00C730A5">
      <w:pPr>
        <w:spacing w:after="0" w:line="240" w:lineRule="auto"/>
      </w:pPr>
      <w:r>
        <w:separator/>
      </w:r>
    </w:p>
  </w:endnote>
  <w:endnote w:type="continuationSeparator" w:id="0">
    <w:p w14:paraId="18B591B7" w14:textId="77777777" w:rsidR="00005DF9" w:rsidRDefault="00005DF9" w:rsidP="00C7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3F256" w14:textId="77777777" w:rsidR="00005DF9" w:rsidRDefault="00005DF9" w:rsidP="00C730A5">
      <w:pPr>
        <w:spacing w:after="0" w:line="240" w:lineRule="auto"/>
      </w:pPr>
      <w:r>
        <w:separator/>
      </w:r>
    </w:p>
  </w:footnote>
  <w:footnote w:type="continuationSeparator" w:id="0">
    <w:p w14:paraId="1E4522E0" w14:textId="77777777" w:rsidR="00005DF9" w:rsidRDefault="00005DF9" w:rsidP="00C73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1F49" w14:textId="500E5429" w:rsidR="00C730A5" w:rsidRDefault="00C730A5">
    <w:pPr>
      <w:pStyle w:val="Header"/>
    </w:pPr>
    <w:r>
      <w:rPr>
        <w:noProof/>
      </w:rPr>
      <w:drawing>
        <wp:inline distT="0" distB="0" distL="0" distR="0" wp14:anchorId="50BF77A5" wp14:editId="77F6B7A9">
          <wp:extent cx="488724" cy="820620"/>
          <wp:effectExtent l="0" t="0" r="6985" b="0"/>
          <wp:docPr id="133952121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21216"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8724" cy="820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5595"/>
    <w:multiLevelType w:val="multilevel"/>
    <w:tmpl w:val="FF3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52345"/>
    <w:multiLevelType w:val="multilevel"/>
    <w:tmpl w:val="8CC4B8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DD6F58"/>
    <w:multiLevelType w:val="hybridMultilevel"/>
    <w:tmpl w:val="8B5CA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7626AC"/>
    <w:multiLevelType w:val="hybridMultilevel"/>
    <w:tmpl w:val="8984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C7D73"/>
    <w:multiLevelType w:val="multilevel"/>
    <w:tmpl w:val="DABE636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1B94008"/>
    <w:multiLevelType w:val="multilevel"/>
    <w:tmpl w:val="7E62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387420">
    <w:abstractNumId w:val="1"/>
  </w:num>
  <w:num w:numId="2" w16cid:durableId="246618518">
    <w:abstractNumId w:val="0"/>
  </w:num>
  <w:num w:numId="3" w16cid:durableId="1069226650">
    <w:abstractNumId w:val="5"/>
  </w:num>
  <w:num w:numId="4" w16cid:durableId="1792242819">
    <w:abstractNumId w:val="2"/>
  </w:num>
  <w:num w:numId="5" w16cid:durableId="1644309973">
    <w:abstractNumId w:val="4"/>
  </w:num>
  <w:num w:numId="6" w16cid:durableId="1923905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A5"/>
    <w:rsid w:val="00005DF9"/>
    <w:rsid w:val="000273BD"/>
    <w:rsid w:val="000D472C"/>
    <w:rsid w:val="000F5DC2"/>
    <w:rsid w:val="001421A2"/>
    <w:rsid w:val="00216063"/>
    <w:rsid w:val="00267374"/>
    <w:rsid w:val="002827A5"/>
    <w:rsid w:val="002B6153"/>
    <w:rsid w:val="002F56DE"/>
    <w:rsid w:val="002F5AAE"/>
    <w:rsid w:val="003F3D19"/>
    <w:rsid w:val="00437349"/>
    <w:rsid w:val="00481D30"/>
    <w:rsid w:val="00586F29"/>
    <w:rsid w:val="005A31AA"/>
    <w:rsid w:val="005A6F46"/>
    <w:rsid w:val="005D5411"/>
    <w:rsid w:val="0064551E"/>
    <w:rsid w:val="006631B1"/>
    <w:rsid w:val="006925E6"/>
    <w:rsid w:val="006E2AD6"/>
    <w:rsid w:val="00733864"/>
    <w:rsid w:val="007C74AE"/>
    <w:rsid w:val="007D5141"/>
    <w:rsid w:val="00807BDC"/>
    <w:rsid w:val="008C1B6D"/>
    <w:rsid w:val="00946D20"/>
    <w:rsid w:val="00A5040E"/>
    <w:rsid w:val="00A56997"/>
    <w:rsid w:val="00A75990"/>
    <w:rsid w:val="00BC13F2"/>
    <w:rsid w:val="00C2076C"/>
    <w:rsid w:val="00C730A5"/>
    <w:rsid w:val="00C970AA"/>
    <w:rsid w:val="00D51107"/>
    <w:rsid w:val="00D612E1"/>
    <w:rsid w:val="00D75462"/>
    <w:rsid w:val="00DA5990"/>
    <w:rsid w:val="00DB62C7"/>
    <w:rsid w:val="00DE4BB4"/>
    <w:rsid w:val="00E35EC9"/>
    <w:rsid w:val="00F55348"/>
    <w:rsid w:val="00F907EC"/>
    <w:rsid w:val="04446EF3"/>
    <w:rsid w:val="064AA985"/>
    <w:rsid w:val="071F17D9"/>
    <w:rsid w:val="0BB258F0"/>
    <w:rsid w:val="1565B9D8"/>
    <w:rsid w:val="16407530"/>
    <w:rsid w:val="1670C892"/>
    <w:rsid w:val="1703B5E6"/>
    <w:rsid w:val="17A30E21"/>
    <w:rsid w:val="17B40542"/>
    <w:rsid w:val="194A71E0"/>
    <w:rsid w:val="1A288E8C"/>
    <w:rsid w:val="1B09E892"/>
    <w:rsid w:val="1B7E5CA4"/>
    <w:rsid w:val="1BEE61BC"/>
    <w:rsid w:val="1DB12955"/>
    <w:rsid w:val="1DB8B926"/>
    <w:rsid w:val="1E83BB72"/>
    <w:rsid w:val="2082F36A"/>
    <w:rsid w:val="2160EB00"/>
    <w:rsid w:val="237C8EA4"/>
    <w:rsid w:val="266857D6"/>
    <w:rsid w:val="26847E1A"/>
    <w:rsid w:val="28BD4BED"/>
    <w:rsid w:val="298C71CF"/>
    <w:rsid w:val="2B31DD71"/>
    <w:rsid w:val="2CD31E63"/>
    <w:rsid w:val="3027E5BF"/>
    <w:rsid w:val="30353908"/>
    <w:rsid w:val="3430BA9B"/>
    <w:rsid w:val="35B9AC4F"/>
    <w:rsid w:val="35E650B8"/>
    <w:rsid w:val="371E894B"/>
    <w:rsid w:val="38F2A51F"/>
    <w:rsid w:val="39D7647E"/>
    <w:rsid w:val="3AFC8551"/>
    <w:rsid w:val="3B8F42AA"/>
    <w:rsid w:val="3C9CE78A"/>
    <w:rsid w:val="3EEC3743"/>
    <w:rsid w:val="3F558DB8"/>
    <w:rsid w:val="40F91D08"/>
    <w:rsid w:val="4451079C"/>
    <w:rsid w:val="46730709"/>
    <w:rsid w:val="47811546"/>
    <w:rsid w:val="4949D4F8"/>
    <w:rsid w:val="4A03C492"/>
    <w:rsid w:val="4B5BB527"/>
    <w:rsid w:val="4B663B13"/>
    <w:rsid w:val="4DB71538"/>
    <w:rsid w:val="4DD07964"/>
    <w:rsid w:val="4E4D8233"/>
    <w:rsid w:val="4F76EC7B"/>
    <w:rsid w:val="502896D6"/>
    <w:rsid w:val="52621DC1"/>
    <w:rsid w:val="59156D1F"/>
    <w:rsid w:val="59D4A8A7"/>
    <w:rsid w:val="5B249813"/>
    <w:rsid w:val="5BA6F06E"/>
    <w:rsid w:val="5C95354D"/>
    <w:rsid w:val="5CD4AB06"/>
    <w:rsid w:val="5E27A9D0"/>
    <w:rsid w:val="5EB0CFE7"/>
    <w:rsid w:val="5F13D4EB"/>
    <w:rsid w:val="61E39971"/>
    <w:rsid w:val="6498C021"/>
    <w:rsid w:val="6655280D"/>
    <w:rsid w:val="676197F9"/>
    <w:rsid w:val="67E7B1D2"/>
    <w:rsid w:val="6CC169B3"/>
    <w:rsid w:val="6CF7419B"/>
    <w:rsid w:val="6D9C6B63"/>
    <w:rsid w:val="6E73382F"/>
    <w:rsid w:val="6EB34A0F"/>
    <w:rsid w:val="70A8D003"/>
    <w:rsid w:val="717E10ED"/>
    <w:rsid w:val="74597C97"/>
    <w:rsid w:val="79221917"/>
    <w:rsid w:val="7C1BA2E4"/>
    <w:rsid w:val="7DBB0D5D"/>
    <w:rsid w:val="7E3FA32A"/>
    <w:rsid w:val="7E9E1A1A"/>
    <w:rsid w:val="7EEA2BEA"/>
    <w:rsid w:val="7F35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EBF4"/>
  <w15:chartTrackingRefBased/>
  <w15:docId w15:val="{6E3E4E70-5DB1-4349-9BFE-1C3E3DB8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7A5"/>
    <w:rPr>
      <w:rFonts w:eastAsiaTheme="majorEastAsia" w:cstheme="majorBidi"/>
      <w:color w:val="272727" w:themeColor="text1" w:themeTint="D8"/>
    </w:rPr>
  </w:style>
  <w:style w:type="paragraph" w:styleId="Title">
    <w:name w:val="Title"/>
    <w:basedOn w:val="Normal"/>
    <w:next w:val="Normal"/>
    <w:link w:val="TitleChar"/>
    <w:uiPriority w:val="10"/>
    <w:qFormat/>
    <w:rsid w:val="00282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7A5"/>
    <w:pPr>
      <w:spacing w:before="160"/>
      <w:jc w:val="center"/>
    </w:pPr>
    <w:rPr>
      <w:i/>
      <w:iCs/>
      <w:color w:val="404040" w:themeColor="text1" w:themeTint="BF"/>
    </w:rPr>
  </w:style>
  <w:style w:type="character" w:customStyle="1" w:styleId="QuoteChar">
    <w:name w:val="Quote Char"/>
    <w:basedOn w:val="DefaultParagraphFont"/>
    <w:link w:val="Quote"/>
    <w:uiPriority w:val="29"/>
    <w:rsid w:val="002827A5"/>
    <w:rPr>
      <w:i/>
      <w:iCs/>
      <w:color w:val="404040" w:themeColor="text1" w:themeTint="BF"/>
    </w:rPr>
  </w:style>
  <w:style w:type="paragraph" w:styleId="ListParagraph">
    <w:name w:val="List Paragraph"/>
    <w:basedOn w:val="Normal"/>
    <w:uiPriority w:val="34"/>
    <w:qFormat/>
    <w:rsid w:val="002827A5"/>
    <w:pPr>
      <w:ind w:left="720"/>
      <w:contextualSpacing/>
    </w:pPr>
  </w:style>
  <w:style w:type="character" w:styleId="IntenseEmphasis">
    <w:name w:val="Intense Emphasis"/>
    <w:basedOn w:val="DefaultParagraphFont"/>
    <w:uiPriority w:val="21"/>
    <w:qFormat/>
    <w:rsid w:val="002827A5"/>
    <w:rPr>
      <w:i/>
      <w:iCs/>
      <w:color w:val="0F4761" w:themeColor="accent1" w:themeShade="BF"/>
    </w:rPr>
  </w:style>
  <w:style w:type="paragraph" w:styleId="IntenseQuote">
    <w:name w:val="Intense Quote"/>
    <w:basedOn w:val="Normal"/>
    <w:next w:val="Normal"/>
    <w:link w:val="IntenseQuoteChar"/>
    <w:uiPriority w:val="30"/>
    <w:qFormat/>
    <w:rsid w:val="00282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7A5"/>
    <w:rPr>
      <w:i/>
      <w:iCs/>
      <w:color w:val="0F4761" w:themeColor="accent1" w:themeShade="BF"/>
    </w:rPr>
  </w:style>
  <w:style w:type="character" w:styleId="IntenseReference">
    <w:name w:val="Intense Reference"/>
    <w:basedOn w:val="DefaultParagraphFont"/>
    <w:uiPriority w:val="32"/>
    <w:qFormat/>
    <w:rsid w:val="002827A5"/>
    <w:rPr>
      <w:b/>
      <w:bCs/>
      <w:smallCaps/>
      <w:color w:val="0F4761" w:themeColor="accent1" w:themeShade="BF"/>
      <w:spacing w:val="5"/>
    </w:rPr>
  </w:style>
  <w:style w:type="character" w:styleId="Hyperlink">
    <w:name w:val="Hyperlink"/>
    <w:basedOn w:val="DefaultParagraphFont"/>
    <w:uiPriority w:val="99"/>
    <w:unhideWhenUsed/>
    <w:rsid w:val="002827A5"/>
    <w:rPr>
      <w:color w:val="467886" w:themeColor="hyperlink"/>
      <w:u w:val="single"/>
    </w:rPr>
  </w:style>
  <w:style w:type="paragraph" w:styleId="Revision">
    <w:name w:val="Revision"/>
    <w:hidden/>
    <w:uiPriority w:val="99"/>
    <w:semiHidden/>
    <w:rsid w:val="00BC13F2"/>
    <w:pPr>
      <w:spacing w:after="0" w:line="240" w:lineRule="auto"/>
    </w:pPr>
  </w:style>
  <w:style w:type="character" w:styleId="CommentReference">
    <w:name w:val="annotation reference"/>
    <w:basedOn w:val="DefaultParagraphFont"/>
    <w:uiPriority w:val="99"/>
    <w:semiHidden/>
    <w:unhideWhenUsed/>
    <w:rsid w:val="008C1B6D"/>
    <w:rPr>
      <w:sz w:val="16"/>
      <w:szCs w:val="16"/>
    </w:rPr>
  </w:style>
  <w:style w:type="paragraph" w:styleId="CommentText">
    <w:name w:val="annotation text"/>
    <w:basedOn w:val="Normal"/>
    <w:link w:val="CommentTextChar"/>
    <w:uiPriority w:val="99"/>
    <w:unhideWhenUsed/>
    <w:rsid w:val="008C1B6D"/>
    <w:pPr>
      <w:spacing w:line="240" w:lineRule="auto"/>
    </w:pPr>
    <w:rPr>
      <w:sz w:val="20"/>
      <w:szCs w:val="20"/>
    </w:rPr>
  </w:style>
  <w:style w:type="character" w:customStyle="1" w:styleId="CommentTextChar">
    <w:name w:val="Comment Text Char"/>
    <w:basedOn w:val="DefaultParagraphFont"/>
    <w:link w:val="CommentText"/>
    <w:uiPriority w:val="99"/>
    <w:rsid w:val="008C1B6D"/>
    <w:rPr>
      <w:sz w:val="20"/>
      <w:szCs w:val="20"/>
    </w:rPr>
  </w:style>
  <w:style w:type="paragraph" w:styleId="CommentSubject">
    <w:name w:val="annotation subject"/>
    <w:basedOn w:val="CommentText"/>
    <w:next w:val="CommentText"/>
    <w:link w:val="CommentSubjectChar"/>
    <w:uiPriority w:val="99"/>
    <w:semiHidden/>
    <w:unhideWhenUsed/>
    <w:rsid w:val="008C1B6D"/>
    <w:rPr>
      <w:b/>
      <w:bCs/>
    </w:rPr>
  </w:style>
  <w:style w:type="character" w:customStyle="1" w:styleId="CommentSubjectChar">
    <w:name w:val="Comment Subject Char"/>
    <w:basedOn w:val="CommentTextChar"/>
    <w:link w:val="CommentSubject"/>
    <w:uiPriority w:val="99"/>
    <w:semiHidden/>
    <w:rsid w:val="008C1B6D"/>
    <w:rPr>
      <w:b/>
      <w:bCs/>
      <w:sz w:val="20"/>
      <w:szCs w:val="20"/>
    </w:rPr>
  </w:style>
  <w:style w:type="paragraph" w:styleId="Header">
    <w:name w:val="header"/>
    <w:basedOn w:val="Normal"/>
    <w:link w:val="HeaderChar"/>
    <w:uiPriority w:val="99"/>
    <w:unhideWhenUsed/>
    <w:rsid w:val="00C73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0A5"/>
  </w:style>
  <w:style w:type="paragraph" w:styleId="Footer">
    <w:name w:val="footer"/>
    <w:basedOn w:val="Normal"/>
    <w:link w:val="FooterChar"/>
    <w:uiPriority w:val="99"/>
    <w:unhideWhenUsed/>
    <w:rsid w:val="00C73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0A5"/>
  </w:style>
  <w:style w:type="character" w:styleId="UnresolvedMention">
    <w:name w:val="Unresolved Mention"/>
    <w:basedOn w:val="DefaultParagraphFont"/>
    <w:uiPriority w:val="99"/>
    <w:semiHidden/>
    <w:unhideWhenUsed/>
    <w:rsid w:val="00C7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1150">
      <w:bodyDiv w:val="1"/>
      <w:marLeft w:val="0"/>
      <w:marRight w:val="0"/>
      <w:marTop w:val="0"/>
      <w:marBottom w:val="0"/>
      <w:divBdr>
        <w:top w:val="none" w:sz="0" w:space="0" w:color="auto"/>
        <w:left w:val="none" w:sz="0" w:space="0" w:color="auto"/>
        <w:bottom w:val="none" w:sz="0" w:space="0" w:color="auto"/>
        <w:right w:val="none" w:sz="0" w:space="0" w:color="auto"/>
      </w:divBdr>
    </w:div>
    <w:div w:id="52434802">
      <w:bodyDiv w:val="1"/>
      <w:marLeft w:val="0"/>
      <w:marRight w:val="0"/>
      <w:marTop w:val="0"/>
      <w:marBottom w:val="0"/>
      <w:divBdr>
        <w:top w:val="none" w:sz="0" w:space="0" w:color="auto"/>
        <w:left w:val="none" w:sz="0" w:space="0" w:color="auto"/>
        <w:bottom w:val="none" w:sz="0" w:space="0" w:color="auto"/>
        <w:right w:val="none" w:sz="0" w:space="0" w:color="auto"/>
      </w:divBdr>
    </w:div>
    <w:div w:id="545993394">
      <w:bodyDiv w:val="1"/>
      <w:marLeft w:val="0"/>
      <w:marRight w:val="0"/>
      <w:marTop w:val="0"/>
      <w:marBottom w:val="0"/>
      <w:divBdr>
        <w:top w:val="none" w:sz="0" w:space="0" w:color="auto"/>
        <w:left w:val="none" w:sz="0" w:space="0" w:color="auto"/>
        <w:bottom w:val="none" w:sz="0" w:space="0" w:color="auto"/>
        <w:right w:val="none" w:sz="0" w:space="0" w:color="auto"/>
      </w:divBdr>
    </w:div>
    <w:div w:id="798186392">
      <w:bodyDiv w:val="1"/>
      <w:marLeft w:val="0"/>
      <w:marRight w:val="0"/>
      <w:marTop w:val="0"/>
      <w:marBottom w:val="0"/>
      <w:divBdr>
        <w:top w:val="none" w:sz="0" w:space="0" w:color="auto"/>
        <w:left w:val="none" w:sz="0" w:space="0" w:color="auto"/>
        <w:bottom w:val="none" w:sz="0" w:space="0" w:color="auto"/>
        <w:right w:val="none" w:sz="0" w:space="0" w:color="auto"/>
      </w:divBdr>
    </w:div>
    <w:div w:id="1031684359">
      <w:bodyDiv w:val="1"/>
      <w:marLeft w:val="0"/>
      <w:marRight w:val="0"/>
      <w:marTop w:val="0"/>
      <w:marBottom w:val="0"/>
      <w:divBdr>
        <w:top w:val="none" w:sz="0" w:space="0" w:color="auto"/>
        <w:left w:val="none" w:sz="0" w:space="0" w:color="auto"/>
        <w:bottom w:val="none" w:sz="0" w:space="0" w:color="auto"/>
        <w:right w:val="none" w:sz="0" w:space="0" w:color="auto"/>
      </w:divBdr>
    </w:div>
    <w:div w:id="1040085717">
      <w:bodyDiv w:val="1"/>
      <w:marLeft w:val="0"/>
      <w:marRight w:val="0"/>
      <w:marTop w:val="0"/>
      <w:marBottom w:val="0"/>
      <w:divBdr>
        <w:top w:val="none" w:sz="0" w:space="0" w:color="auto"/>
        <w:left w:val="none" w:sz="0" w:space="0" w:color="auto"/>
        <w:bottom w:val="none" w:sz="0" w:space="0" w:color="auto"/>
        <w:right w:val="none" w:sz="0" w:space="0" w:color="auto"/>
      </w:divBdr>
    </w:div>
    <w:div w:id="1202942335">
      <w:bodyDiv w:val="1"/>
      <w:marLeft w:val="0"/>
      <w:marRight w:val="0"/>
      <w:marTop w:val="0"/>
      <w:marBottom w:val="0"/>
      <w:divBdr>
        <w:top w:val="none" w:sz="0" w:space="0" w:color="auto"/>
        <w:left w:val="none" w:sz="0" w:space="0" w:color="auto"/>
        <w:bottom w:val="none" w:sz="0" w:space="0" w:color="auto"/>
        <w:right w:val="none" w:sz="0" w:space="0" w:color="auto"/>
      </w:divBdr>
    </w:div>
    <w:div w:id="1331788895">
      <w:bodyDiv w:val="1"/>
      <w:marLeft w:val="0"/>
      <w:marRight w:val="0"/>
      <w:marTop w:val="0"/>
      <w:marBottom w:val="0"/>
      <w:divBdr>
        <w:top w:val="none" w:sz="0" w:space="0" w:color="auto"/>
        <w:left w:val="none" w:sz="0" w:space="0" w:color="auto"/>
        <w:bottom w:val="none" w:sz="0" w:space="0" w:color="auto"/>
        <w:right w:val="none" w:sz="0" w:space="0" w:color="auto"/>
      </w:divBdr>
    </w:div>
    <w:div w:id="1602028210">
      <w:bodyDiv w:val="1"/>
      <w:marLeft w:val="0"/>
      <w:marRight w:val="0"/>
      <w:marTop w:val="0"/>
      <w:marBottom w:val="0"/>
      <w:divBdr>
        <w:top w:val="none" w:sz="0" w:space="0" w:color="auto"/>
        <w:left w:val="none" w:sz="0" w:space="0" w:color="auto"/>
        <w:bottom w:val="none" w:sz="0" w:space="0" w:color="auto"/>
        <w:right w:val="none" w:sz="0" w:space="0" w:color="auto"/>
      </w:divBdr>
    </w:div>
    <w:div w:id="1866864877">
      <w:bodyDiv w:val="1"/>
      <w:marLeft w:val="0"/>
      <w:marRight w:val="0"/>
      <w:marTop w:val="0"/>
      <w:marBottom w:val="0"/>
      <w:divBdr>
        <w:top w:val="none" w:sz="0" w:space="0" w:color="auto"/>
        <w:left w:val="none" w:sz="0" w:space="0" w:color="auto"/>
        <w:bottom w:val="none" w:sz="0" w:space="0" w:color="auto"/>
        <w:right w:val="none" w:sz="0" w:space="0" w:color="auto"/>
      </w:divBdr>
    </w:div>
    <w:div w:id="1908880023">
      <w:bodyDiv w:val="1"/>
      <w:marLeft w:val="0"/>
      <w:marRight w:val="0"/>
      <w:marTop w:val="0"/>
      <w:marBottom w:val="0"/>
      <w:divBdr>
        <w:top w:val="none" w:sz="0" w:space="0" w:color="auto"/>
        <w:left w:val="none" w:sz="0" w:space="0" w:color="auto"/>
        <w:bottom w:val="none" w:sz="0" w:space="0" w:color="auto"/>
        <w:right w:val="none" w:sz="0" w:space="0" w:color="auto"/>
      </w:divBdr>
    </w:div>
    <w:div w:id="1948194066">
      <w:bodyDiv w:val="1"/>
      <w:marLeft w:val="0"/>
      <w:marRight w:val="0"/>
      <w:marTop w:val="0"/>
      <w:marBottom w:val="0"/>
      <w:divBdr>
        <w:top w:val="none" w:sz="0" w:space="0" w:color="auto"/>
        <w:left w:val="none" w:sz="0" w:space="0" w:color="auto"/>
        <w:bottom w:val="none" w:sz="0" w:space="0" w:color="auto"/>
        <w:right w:val="none" w:sz="0" w:space="0" w:color="auto"/>
      </w:divBdr>
    </w:div>
    <w:div w:id="1987858379">
      <w:bodyDiv w:val="1"/>
      <w:marLeft w:val="0"/>
      <w:marRight w:val="0"/>
      <w:marTop w:val="0"/>
      <w:marBottom w:val="0"/>
      <w:divBdr>
        <w:top w:val="none" w:sz="0" w:space="0" w:color="auto"/>
        <w:left w:val="none" w:sz="0" w:space="0" w:color="auto"/>
        <w:bottom w:val="none" w:sz="0" w:space="0" w:color="auto"/>
        <w:right w:val="none" w:sz="0" w:space="0" w:color="auto"/>
      </w:divBdr>
    </w:div>
    <w:div w:id="20778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CCAdministator@myadlm.org" TargetMode="External"/><Relationship Id="rId5" Type="http://schemas.openxmlformats.org/officeDocument/2006/relationships/styles" Target="styles.xml"/><Relationship Id="rId10" Type="http://schemas.openxmlformats.org/officeDocument/2006/relationships/hyperlink" Target="https://abclinchem.org/application-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e2abe5-ce77-4ec2-ad5a-4f31cadf850e">
      <Terms xmlns="http://schemas.microsoft.com/office/infopath/2007/PartnerControls"/>
    </lcf76f155ced4ddcb4097134ff3c332f>
    <TaxCatchAll xmlns="34d3cfd6-b54c-415d-963f-8616f941ae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1BB288437C3C4F832782A81E038B01" ma:contentTypeVersion="15" ma:contentTypeDescription="Create a new document." ma:contentTypeScope="" ma:versionID="d735ed7c218e9f0869e5036d2e443eeb">
  <xsd:schema xmlns:xsd="http://www.w3.org/2001/XMLSchema" xmlns:xs="http://www.w3.org/2001/XMLSchema" xmlns:p="http://schemas.microsoft.com/office/2006/metadata/properties" xmlns:ns2="34d3cfd6-b54c-415d-963f-8616f941aebe" xmlns:ns3="52e2abe5-ce77-4ec2-ad5a-4f31cadf850e" targetNamespace="http://schemas.microsoft.com/office/2006/metadata/properties" ma:root="true" ma:fieldsID="d993b7bd577597ce4792d6affe40f68b" ns2:_="" ns3:_="">
    <xsd:import namespace="34d3cfd6-b54c-415d-963f-8616f941aebe"/>
    <xsd:import namespace="52e2abe5-ce77-4ec2-ad5a-4f31cadf85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3cfd6-b54c-415d-963f-8616f941ae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04dc44-d520-46af-b524-caf945d521f1}" ma:internalName="TaxCatchAll" ma:showField="CatchAllData" ma:web="34d3cfd6-b54c-415d-963f-8616f941ae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e2abe5-ce77-4ec2-ad5a-4f31cadf85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0f3c69-1d6a-4099-826a-1ff1ac42e4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D4B79-81DB-4698-A517-6B173266F1F8}">
  <ds:schemaRefs>
    <ds:schemaRef ds:uri="http://schemas.microsoft.com/sharepoint/v3/contenttype/forms"/>
  </ds:schemaRefs>
</ds:datastoreItem>
</file>

<file path=customXml/itemProps2.xml><?xml version="1.0" encoding="utf-8"?>
<ds:datastoreItem xmlns:ds="http://schemas.openxmlformats.org/officeDocument/2006/customXml" ds:itemID="{FD552D5D-7F54-4136-A187-6550F9D111E6}">
  <ds:schemaRefs>
    <ds:schemaRef ds:uri="http://schemas.microsoft.com/office/2006/metadata/properties"/>
    <ds:schemaRef ds:uri="http://schemas.microsoft.com/office/infopath/2007/PartnerControls"/>
    <ds:schemaRef ds:uri="52e2abe5-ce77-4ec2-ad5a-4f31cadf850e"/>
    <ds:schemaRef ds:uri="34d3cfd6-b54c-415d-963f-8616f941aebe"/>
  </ds:schemaRefs>
</ds:datastoreItem>
</file>

<file path=customXml/itemProps3.xml><?xml version="1.0" encoding="utf-8"?>
<ds:datastoreItem xmlns:ds="http://schemas.openxmlformats.org/officeDocument/2006/customXml" ds:itemID="{0B27DBE8-87EA-467B-8E4A-D1E671048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3cfd6-b54c-415d-963f-8616f941aebe"/>
    <ds:schemaRef ds:uri="52e2abe5-ce77-4ec2-ad5a-4f31cadf8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Abreham Gebre</dc:creator>
  <cp:keywords/>
  <dc:description/>
  <cp:lastModifiedBy>Abreham Gebre</cp:lastModifiedBy>
  <cp:revision>8</cp:revision>
  <dcterms:created xsi:type="dcterms:W3CDTF">2025-10-29T16:14:00Z</dcterms:created>
  <dcterms:modified xsi:type="dcterms:W3CDTF">2025-11-14T17:27:00Z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0x010100E41BB288437C3C4F832782A81E038B01</vt:lpwstr>
  </property>
  <property fmtid="{D5CDD505-2E9C-101B-9397-08002B2CF9AE}" pid="3" name="MediaServiceImageTags">
    <vt:lpwstr/>
  </property>
</Properties>
</file>